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6F6A" w:rsidRPr="0075223D" w:rsidRDefault="006F76FC" w:rsidP="0075223D">
      <w:pPr>
        <w:pStyle w:val="Tre"/>
        <w:jc w:val="center"/>
        <w:rPr>
          <w:b/>
        </w:rPr>
      </w:pPr>
      <w:bookmarkStart w:id="0" w:name="_GoBack"/>
      <w:bookmarkEnd w:id="0"/>
      <w:r w:rsidRPr="0075223D">
        <w:rPr>
          <w:b/>
        </w:rPr>
        <w:t>KIERUNEK-PIELĘGNIARSTWO</w:t>
      </w:r>
    </w:p>
    <w:p w:rsidR="00776F6A" w:rsidRDefault="006F76FC" w:rsidP="0075223D">
      <w:pPr>
        <w:pStyle w:val="Tre"/>
        <w:jc w:val="center"/>
        <w:rPr>
          <w:b/>
        </w:rPr>
      </w:pPr>
      <w:r w:rsidRPr="0075223D">
        <w:rPr>
          <w:b/>
        </w:rPr>
        <w:t>Studia I stopnia (profil praktyczny)</w:t>
      </w:r>
    </w:p>
    <w:p w:rsidR="0075223D" w:rsidRDefault="0075223D" w:rsidP="0075223D">
      <w:pPr>
        <w:pStyle w:val="Tre"/>
        <w:jc w:val="center"/>
        <w:rPr>
          <w:b/>
        </w:rPr>
      </w:pPr>
    </w:p>
    <w:p w:rsidR="0075223D" w:rsidRPr="0075223D" w:rsidRDefault="0075223D" w:rsidP="0075223D">
      <w:pPr>
        <w:spacing w:line="360" w:lineRule="auto"/>
        <w:ind w:firstLine="708"/>
        <w:jc w:val="both"/>
        <w:rPr>
          <w:b/>
          <w:lang w:val="pl-PL"/>
        </w:rPr>
      </w:pPr>
      <w:r w:rsidRPr="0075223D">
        <w:rPr>
          <w:lang w:val="pl-PL"/>
        </w:rPr>
        <w:t>Pielęgniarstwo – to więc</w:t>
      </w:r>
      <w:r>
        <w:rPr>
          <w:lang w:val="pl-PL"/>
        </w:rPr>
        <w:t>ej niż zawód, dlatego zapraszamy  do studiowania na AJP w Gorzowie Wielkopolskim</w:t>
      </w:r>
      <w:r w:rsidRPr="0075223D">
        <w:rPr>
          <w:lang w:val="pl-PL"/>
        </w:rPr>
        <w:t xml:space="preserve">!!! </w:t>
      </w:r>
      <w:r w:rsidRPr="0075223D">
        <w:rPr>
          <w:b/>
          <w:lang w:val="pl-PL"/>
        </w:rPr>
        <w:t>Ruszyła już rekrutacja elektroniczna, więc</w:t>
      </w:r>
      <w:r>
        <w:rPr>
          <w:b/>
          <w:lang w:val="pl-PL"/>
        </w:rPr>
        <w:t xml:space="preserve"> można się zalogować i złożyć dokumenty, by realizować bezpłatne studia</w:t>
      </w:r>
      <w:r w:rsidRPr="0075223D">
        <w:rPr>
          <w:b/>
          <w:lang w:val="pl-PL"/>
        </w:rPr>
        <w:t xml:space="preserve"> w trybie stacjonarnym </w:t>
      </w:r>
      <w:r w:rsidR="00DE5AE2">
        <w:rPr>
          <w:b/>
          <w:lang w:val="pl-PL"/>
        </w:rPr>
        <w:t>lub</w:t>
      </w:r>
      <w:r w:rsidRPr="0075223D">
        <w:rPr>
          <w:b/>
          <w:lang w:val="pl-PL"/>
        </w:rPr>
        <w:t xml:space="preserve"> w trybie stacjonarnym 26+ z możliwością zajęć weekendowych. </w:t>
      </w:r>
    </w:p>
    <w:p w:rsidR="0075223D" w:rsidRPr="0075223D" w:rsidRDefault="0075223D" w:rsidP="0075223D">
      <w:pPr>
        <w:pStyle w:val="Tre"/>
        <w:jc w:val="both"/>
      </w:pPr>
    </w:p>
    <w:p w:rsidR="00776F6A" w:rsidRDefault="00776F6A">
      <w:pPr>
        <w:pStyle w:val="Tre"/>
      </w:pPr>
    </w:p>
    <w:p w:rsidR="00776F6A" w:rsidRDefault="006F76FC">
      <w:pPr>
        <w:pStyle w:val="Tre"/>
      </w:pPr>
      <w:r>
        <w:tab/>
        <w:t>Studia na kierunku Pielęgniarstwo prowadzone są według standardów obowiązujących i uznawanych w Unii Europejskiej, trwają 6 semestrów, obejmują łącznie 4820 godzin zajęć teoretycznych i praktycznych (1100 godzin zajęć praktycznych i 1300 godzin praktyki zawodowej w placówkach systemu opieki zdrowotnej).</w:t>
      </w:r>
    </w:p>
    <w:p w:rsidR="00776F6A" w:rsidRDefault="006F76FC">
      <w:pPr>
        <w:pStyle w:val="Tre"/>
      </w:pPr>
      <w:r>
        <w:tab/>
        <w:t>Absolwent kierunku posiada szczegółową wiedzę z zakresu pielęgniarstwa, a także ogólną wiedzę z zakresu nauk medycznych. W procesie studiów nabywa wiedzę i umiejętności w zakresie udzielania  świadczeń obejmujących promowanie zdrowia, profilaktykę chorób i zaburzeń. Uzyskuje kompetencje do całościowej opieki nad osobą chorą, niepełnosprawną, umierającą.</w:t>
      </w:r>
    </w:p>
    <w:p w:rsidR="00776F6A" w:rsidRDefault="006F76FC">
      <w:pPr>
        <w:pStyle w:val="Tre"/>
      </w:pPr>
      <w:r>
        <w:tab/>
        <w:t>Absolwent kierunku otrzymuje tytuł zawodowy licencjata pielęgniarstwa, co umożliwia samodzielną pracę, uzyskiwanie specjalizacji zawodowych a także rozpoczęcie studiów magisterskich.</w:t>
      </w:r>
    </w:p>
    <w:p w:rsidR="00776F6A" w:rsidRDefault="006F76FC">
      <w:pPr>
        <w:pStyle w:val="Tre"/>
      </w:pPr>
      <w:r>
        <w:tab/>
        <w:t>Proces kształcenia obejmuje zajęcia teoretyczne i praktyczne z zakresu:</w:t>
      </w:r>
    </w:p>
    <w:p w:rsidR="00776F6A" w:rsidRDefault="006F76FC">
      <w:pPr>
        <w:pStyle w:val="Tre"/>
        <w:numPr>
          <w:ilvl w:val="0"/>
          <w:numId w:val="2"/>
        </w:numPr>
      </w:pPr>
      <w:r>
        <w:t>Nauk podstawowych (anatomia, fizjologia, patologia, genetyka, biochemia, biofizyka, mikrobiologia, farmakologia, radiologia),</w:t>
      </w:r>
    </w:p>
    <w:p w:rsidR="00776F6A" w:rsidRDefault="006F76FC">
      <w:pPr>
        <w:pStyle w:val="Tre"/>
        <w:numPr>
          <w:ilvl w:val="0"/>
          <w:numId w:val="2"/>
        </w:numPr>
      </w:pPr>
      <w:r>
        <w:t>Nauk społecznych i humanistycznych(psychologia, socjologia, pedagogika, prawo, zdrowie publiczne, etyka zawodu),</w:t>
      </w:r>
    </w:p>
    <w:p w:rsidR="00776F6A" w:rsidRDefault="006F76FC">
      <w:pPr>
        <w:pStyle w:val="Tre"/>
        <w:numPr>
          <w:ilvl w:val="0"/>
          <w:numId w:val="2"/>
        </w:numPr>
      </w:pPr>
      <w:r>
        <w:t>Nauk w zakresie podstaw opieki pielęgniarskiej (podstawy pielęgniarstwa, promocja zdrowia, podstawowa opieka zdrowotna, dietetyka, badania fizykalne, zakażenia szpitalne, system informacji w ochronie zdrowia, badania naukowe w pielęgniarstwie, zajęcia fakultatywne: język migowy, współpraca w zespołach opieki zdrowotnej),</w:t>
      </w:r>
    </w:p>
    <w:p w:rsidR="00776F6A" w:rsidRDefault="006F76FC">
      <w:pPr>
        <w:pStyle w:val="Tre"/>
        <w:numPr>
          <w:ilvl w:val="0"/>
          <w:numId w:val="2"/>
        </w:numPr>
      </w:pPr>
      <w:r>
        <w:t>Nauk w zakresie opieki specjalistycznej (choroby wewnętrzne i pielęgniarstwo internistyczne, pediatria i pielęgniarstwo pediatryczne, chirurgia i pielęgniarstwo chirurgiczne, ginekologia i pielęgniarstwo ginekologiczne, psychiatria i pielęgniarstwo psychiatryczne, anestezjologia i pielęgniarstwo w zagrożeniu życia, neurologia i pielęgniarstwo neurologiczne, geriatria i pielęgniarstwo geriatryczne, opieka paliatywna, pielęgniarstwo w opiece długoterminowej, podstawy rehabilitacji, podstawy ratownictwa medycznego).</w:t>
      </w:r>
    </w:p>
    <w:p w:rsidR="00776F6A" w:rsidRDefault="00776F6A">
      <w:pPr>
        <w:pStyle w:val="Tre"/>
      </w:pPr>
    </w:p>
    <w:p w:rsidR="00776F6A" w:rsidRDefault="006F76FC">
      <w:pPr>
        <w:pStyle w:val="Tre"/>
      </w:pPr>
      <w:r>
        <w:tab/>
        <w:t>Absolwenci kierunku Pielęgniarstwo mogą uzyskać zatrudnienie w publicznych i niepublicznych zakładach opieki zdrowotnej: szpitalach, zakładach pielęgnacyjno-opiekuńczych, zakładach opiekuńczo-leczniczych, placówkach nauczania i wychowania, ośrodkach opieki paliatywnej/hospicyjnej, sanatoriach, podstawowej opiece zdrowotnej (przychodnie, ośrodki zdrowia, opieka środowiskowa, medycyna przemysłowa), a także świadczyć opiekę w domu pacjenta, zespole lekarza rodzinnego.</w:t>
      </w:r>
    </w:p>
    <w:p w:rsidR="00776F6A" w:rsidRDefault="00776F6A">
      <w:pPr>
        <w:pStyle w:val="Tre"/>
      </w:pPr>
    </w:p>
    <w:p w:rsidR="00776F6A" w:rsidRDefault="00776F6A">
      <w:pPr>
        <w:pStyle w:val="Tre"/>
      </w:pPr>
    </w:p>
    <w:p w:rsidR="00776F6A" w:rsidRDefault="00776F6A">
      <w:pPr>
        <w:pStyle w:val="Tre"/>
      </w:pPr>
    </w:p>
    <w:p w:rsidR="00776F6A" w:rsidRDefault="00776F6A">
      <w:pPr>
        <w:pStyle w:val="Tre"/>
      </w:pPr>
    </w:p>
    <w:p w:rsidR="00776F6A" w:rsidRDefault="00776F6A">
      <w:pPr>
        <w:pStyle w:val="Tre"/>
      </w:pPr>
    </w:p>
    <w:p w:rsidR="00776F6A" w:rsidRDefault="00776F6A">
      <w:pPr>
        <w:pStyle w:val="Tre"/>
      </w:pPr>
    </w:p>
    <w:p w:rsidR="00776F6A" w:rsidRDefault="00776F6A">
      <w:pPr>
        <w:pStyle w:val="Tre"/>
      </w:pPr>
    </w:p>
    <w:p w:rsidR="00776F6A" w:rsidRDefault="00776F6A">
      <w:pPr>
        <w:pStyle w:val="Tre"/>
      </w:pPr>
    </w:p>
    <w:p w:rsidR="00776F6A" w:rsidRDefault="00776F6A">
      <w:pPr>
        <w:pStyle w:val="Tre"/>
      </w:pPr>
    </w:p>
    <w:sectPr w:rsidR="00776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9C" w:rsidRDefault="00F3629C">
      <w:r>
        <w:separator/>
      </w:r>
    </w:p>
  </w:endnote>
  <w:endnote w:type="continuationSeparator" w:id="0">
    <w:p w:rsidR="00F3629C" w:rsidRDefault="00F3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15" w:rsidRDefault="00FF4A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6A" w:rsidRDefault="00776F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15" w:rsidRDefault="00FF4A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9C" w:rsidRDefault="00F3629C">
      <w:r>
        <w:separator/>
      </w:r>
    </w:p>
  </w:footnote>
  <w:footnote w:type="continuationSeparator" w:id="0">
    <w:p w:rsidR="00F3629C" w:rsidRDefault="00F3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15" w:rsidRDefault="00FF4A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F6A" w:rsidRDefault="00776F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15" w:rsidRDefault="00FF4A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32164"/>
    <w:multiLevelType w:val="hybridMultilevel"/>
    <w:tmpl w:val="83968A54"/>
    <w:styleLink w:val="Numery"/>
    <w:lvl w:ilvl="0" w:tplc="4052FF0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6E7CC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2C242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DC19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8C72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EE1AC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A61ACE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C4BC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C873D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F469BD"/>
    <w:multiLevelType w:val="hybridMultilevel"/>
    <w:tmpl w:val="83968A54"/>
    <w:numStyleLink w:val="Nume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6A"/>
    <w:rsid w:val="000B03C0"/>
    <w:rsid w:val="0068358D"/>
    <w:rsid w:val="006F76FC"/>
    <w:rsid w:val="0075223D"/>
    <w:rsid w:val="00761990"/>
    <w:rsid w:val="00776F6A"/>
    <w:rsid w:val="009A2202"/>
    <w:rsid w:val="00DE5AE2"/>
    <w:rsid w:val="00F3629C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C50723-9F91-E44E-B99B-81228C27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cs="Arial Unicode MS"/>
      <w:color w:val="000000"/>
      <w:sz w:val="24"/>
      <w:szCs w:val="24"/>
    </w:rPr>
  </w:style>
  <w:style w:type="numbering" w:customStyle="1" w:styleId="Numery">
    <w:name w:val="Numer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FF4A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4A1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F4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A1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2020-08-26T10:40:00Z</dcterms:created>
  <dcterms:modified xsi:type="dcterms:W3CDTF">2020-08-26T10:40:00Z</dcterms:modified>
</cp:coreProperties>
</file>