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Załącznik nr 3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FREKWENCJA UCZNIÓW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Wnioski wynikające z pracy w I okresie 2016/2017 (rada podsumowująca I  okres 2016/2017)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Systematycznie zwracać uwagę rodzicom na nieobecności ich dzieci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Wykorzystywać dziennik elektroniczny  Librus – wysyłać wiadomości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Wnioski wynikające z pracy w roku szkolnym 2017/2018 (rada podsumowująca rok szk. 22.06.2017):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Konsekwentnie od początku roku rozliczać uczniów z nieobecności (brak do tej pory konsekwencji ze strony wychowawców w rozliczaniu godzin nieusprawiedliwionych; nieprzestrzeganie Regulaminu IV LO w części dotyczącej nagan wychowawcy i dyrektora)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Znaleźć sposób motywowania uczniów do wysokiej frekwencji – punkty za aktywność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Wnioski do pracy w roku szkolnym 2017/2018 wynikające z nadzoru pedagogicznego w roku szkolnym 2016/2017: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Przeanalizować ewentualne związki między słabą frekwencją klasy i słabymi wynikami uczniów w danej klasie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Promować 100% frekwencję na przedmiocie poprzez system dodatkowych punktów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Respektować zapisy Regulaminu IV LO dotyczące terminów usprawiedliwiania nieobecności uczniów. Wychowawcy powinni na bieżąco monitorować frekwencję uczniów na zajęciach w szkole, reagować odpowiednio szybko i informować rodziców, zwracając szczególną uwagę na pojedyncze godziny opuszczone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Nauczyciele przedmiotowcy powinni informować wychowawców i zgłaszać fakt ucieczki i nieobecności na swoim przedmiocie.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Wychowawcy powinni zachęcić rodziców do zainstalowania aplikacji Librus, powiadamiającej o każdej nieobecności ucznia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Konkretne działania: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Wśród uczniów promowana jest 100% frekwencja w postaci darmowe szafki w następnym roku szkolnym. Na dzień 19.06.2017- 10 uczniów ma szafki za darmo w roku szkolnym 2017/2018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W PZO przedmiotowcy promują 100% frekwencję w postaci dodatkowych punktów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Uczeń, który po podliczeniu miesięcznej frekwencji uzyskał 100% obecności otrzymuje zaświadczenie od wychowawcy, na podstawie którego przysługuje mu „dzień bez pytania” z wybranego przez siebie przedmiotu. Zaświadczenie ważne jest przez miesiąc.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Uchwała nr 10/2017-2018 z dnia 22.11.2017 w sprawie zatwierdzenia zmian w Statucie IV LO i Załącznikach do Statutu.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Ogólny plan działań szkoły wobec uczniów opuszczających zajęcia bez usprawiedliwienia:</w:t>
      </w:r>
    </w:p>
    <w:tbl>
      <w:tblPr>
        <w:tblStyle w:val="Tabela-Siatka"/>
        <w:tblW w:w="8567" w:type="dxa"/>
        <w:jc w:val="left"/>
        <w:tblInd w:w="7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044"/>
        <w:gridCol w:w="2284"/>
        <w:gridCol w:w="2104"/>
        <w:gridCol w:w="2134"/>
      </w:tblGrid>
      <w:tr>
        <w:trPr/>
        <w:tc>
          <w:tcPr>
            <w:tcW w:w="204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Zakres nieobecności</w:t>
            </w:r>
          </w:p>
        </w:tc>
        <w:tc>
          <w:tcPr>
            <w:tcW w:w="228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Działania wspomagające</w:t>
            </w:r>
          </w:p>
        </w:tc>
        <w:tc>
          <w:tcPr>
            <w:tcW w:w="210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Działania dyscyplinujące</w:t>
            </w:r>
          </w:p>
        </w:tc>
        <w:tc>
          <w:tcPr>
            <w:tcW w:w="213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Forma realizacji</w:t>
            </w:r>
          </w:p>
        </w:tc>
      </w:tr>
      <w:tr>
        <w:trPr/>
        <w:tc>
          <w:tcPr>
            <w:tcW w:w="204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Do 14 godzin lekcyjnych</w:t>
            </w:r>
          </w:p>
        </w:tc>
        <w:tc>
          <w:tcPr>
            <w:tcW w:w="228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Wychowawca klasy przeprowadza rozmowę wyjaśniającą z uczniem</w:t>
            </w:r>
          </w:p>
        </w:tc>
        <w:tc>
          <w:tcPr>
            <w:tcW w:w="210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Upomnienie wychowawcy</w:t>
            </w:r>
          </w:p>
        </w:tc>
        <w:tc>
          <w:tcPr>
            <w:tcW w:w="213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Wychowawca odnotowuje upomnienie w dzienniku elektronicznym</w:t>
            </w:r>
          </w:p>
        </w:tc>
      </w:tr>
      <w:tr>
        <w:trPr/>
        <w:tc>
          <w:tcPr>
            <w:tcW w:w="204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Od 15 do 24 godzin lekcyjnych</w:t>
            </w:r>
          </w:p>
        </w:tc>
        <w:tc>
          <w:tcPr>
            <w:tcW w:w="228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Pedagog szkolny w obecności wychowawcy przeprowadza rozmowę wyjaśniającą z uczniem. Wspólnie ustalają plan poprawy frekwencji (deklaracja ucznia)</w:t>
            </w:r>
          </w:p>
        </w:tc>
        <w:tc>
          <w:tcPr>
            <w:tcW w:w="210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Nagana wychowawcy</w:t>
            </w:r>
          </w:p>
        </w:tc>
        <w:tc>
          <w:tcPr>
            <w:tcW w:w="213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Pedagog szkolny odnotowuje rozmowę w dzienniku pedagoga. Wychowawca wpisuje naganę do dziennika elektronicznego</w:t>
            </w:r>
          </w:p>
        </w:tc>
      </w:tr>
      <w:tr>
        <w:trPr/>
        <w:tc>
          <w:tcPr>
            <w:tcW w:w="204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Powyżej 25 godzin lekcyjnych</w:t>
            </w:r>
          </w:p>
        </w:tc>
        <w:tc>
          <w:tcPr>
            <w:tcW w:w="228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Dyrektor szkoły, wychowawca klasy i pedagog szkolny w obecności rodziców/opiekunów prawnych przeprowadzają z uczniem rozmowę .Uczeń  podpisuje kontrakt, stając się być samo odpowiedzialnym za wypełnianie przez siebie obowiązku szkolnego.</w:t>
            </w:r>
          </w:p>
        </w:tc>
        <w:tc>
          <w:tcPr>
            <w:tcW w:w="210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Nagana dyrektora szkoły skutkująca pozbawieniem przywilejów szklonych na okres 3 miesięcy </w:t>
            </w:r>
          </w:p>
        </w:tc>
        <w:tc>
          <w:tcPr>
            <w:tcW w:w="213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Dyrektor szkoły i wychowawca klasy wdrażają indywidualną procedurę kontroli frekwencji ucznia, odnotowują działania w dzienniku elektronicznym</w:t>
            </w:r>
          </w:p>
        </w:tc>
      </w:tr>
    </w:tbl>
    <w:p>
      <w:pPr>
        <w:pStyle w:val="ListParagraph"/>
        <w:spacing w:before="0" w:after="200"/>
        <w:contextualSpacing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ListParagraph"/>
        <w:spacing w:before="0" w:after="200"/>
        <w:contextualSpacing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</w:rPr>
        <w:t>WNIOSKI: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Dokumenty IV LO – Statut wraz z załącznikami zawierają paragrafy odnośnie frekwencji uczniów w szkole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Nauczyciele systematycznie rozliczają nieobecności uczniów na lekcjach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Rodzice są na bieżącą informowani o ilości godzin nieobecności dzieci w szkole poprzez dziennik elektroniczny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Wychowawcy, pedagog szkolny i dyrekcja monitorują ilości nieusprawiedliwionych godzin przeprowadzając rozmowy z uczniem (działanie wspomagające) oraz udzielając nagan (działania dyscyplinujące) co zostaje odnotowane w dzienniku elektronicznym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W celu poprawy frekwencji zostały wprowadzone 22 listopada 2017 zmiany w Regulaminie Szkoły dotyczące procedur postępowania wobec ucznia mającego godziny nieusprawiedliwione – uchwała nr 10/2017-2018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rFonts w:cs="Times New Roman" w:ascii="Times New Roman" w:hAnsi="Times New Roman"/>
        </w:rPr>
        <w:t>W IV LO promowana jest 100% frekwencja w formie bezpłatnej szafki w następnym roku szkolnym, dodatkowych punktów zgodnie z zapisem w PZO (100% frekwencji w całym roku) i uzyskania „dnia bez pytania” (100% frekwencja w skali miesiąca).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27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 w:cs="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80f7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7031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LibreOffice/5.3.7.2$Windows_X86_64 LibreOffice_project/6b8ed514a9f8b44d37a1b96673cbbdd077e24059</Application>
  <Pages>2</Pages>
  <Words>465</Words>
  <Characters>2791</Characters>
  <CharactersWithSpaces>3250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2018-06-07T12:37:00Z</dcterms:created>
  <dc:creator>Admin</dc:creator>
  <dc:description/>
  <dc:language>pl-PL</dc:language>
  <cp:lastModifiedBy/>
  <dcterms:modified xsi:type="dcterms:W3CDTF">2018-06-20T17:28:01Z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